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96E" w:rsidRPr="00455292" w:rsidRDefault="00FB596E" w:rsidP="00FB596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</w:t>
      </w:r>
      <w:r w:rsidRPr="00B13FFF">
        <w:rPr>
          <w:rFonts w:ascii="Times New Roman" w:hAnsi="Times New Roman"/>
          <w:noProof/>
        </w:rPr>
        <w:drawing>
          <wp:inline distT="0" distB="0" distL="0" distR="0">
            <wp:extent cx="895350" cy="915699"/>
            <wp:effectExtent l="0" t="0" r="0" b="0"/>
            <wp:docPr id="1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596E" w:rsidRPr="00E665E5" w:rsidRDefault="00FB596E" w:rsidP="00FB596E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FB596E" w:rsidRPr="00E665E5" w:rsidRDefault="00FB596E" w:rsidP="00FB596E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АДМИНИСТРАЦИЯ  МУНИЦИПАЛЬНОГО РАЙОНА  «БУЙНАКСКИЙ РАЙОН»</w:t>
      </w:r>
    </w:p>
    <w:p w:rsidR="00FB596E" w:rsidRPr="00E665E5" w:rsidRDefault="00FB596E" w:rsidP="00FB596E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FB596E" w:rsidRPr="00E665E5" w:rsidRDefault="00FB596E" w:rsidP="00FB596E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у</w:t>
      </w:r>
      <w:r>
        <w:rPr>
          <w:rFonts w:ascii="Times New Roman" w:hAnsi="Times New Roman"/>
          <w:color w:val="0000FF"/>
          <w:sz w:val="20"/>
          <w:szCs w:val="20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</w:rPr>
        <w:t>.</w:t>
      </w:r>
      <w:r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FB596E" w:rsidRDefault="00E509D4" w:rsidP="00FB596E">
      <w:pPr>
        <w:spacing w:after="0"/>
        <w:jc w:val="center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 w:eastAsia="en-US" w:bidi="en-US"/>
        </w:rPr>
        <w:pict>
          <v:line id="_x0000_s1026" style="position:absolute;left:0;text-align:left;z-index:251660288" from="-25.2pt,5.7pt" to="750.3pt,5.7pt" strokecolor="blue" strokeweight="3pt"/>
        </w:pict>
      </w:r>
    </w:p>
    <w:p w:rsidR="00FB596E" w:rsidRDefault="00FB596E" w:rsidP="00082FC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</w:rPr>
      </w:pPr>
    </w:p>
    <w:p w:rsidR="00147298" w:rsidRDefault="00147298" w:rsidP="00082FC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</w:rPr>
      </w:pPr>
      <w:r w:rsidRPr="00082FC9">
        <w:rPr>
          <w:rFonts w:ascii="Times New Roman" w:eastAsia="Times New Roman" w:hAnsi="Times New Roman" w:cs="Times New Roman"/>
          <w:color w:val="A6381D"/>
          <w:kern w:val="36"/>
          <w:sz w:val="28"/>
          <w:szCs w:val="28"/>
        </w:rPr>
        <w:t>Школы района приняли участие во Всероссийской онлайн-олимпиаде по финансовой грамотности и предпринимательству.</w:t>
      </w:r>
    </w:p>
    <w:p w:rsidR="00082FC9" w:rsidRPr="00082FC9" w:rsidRDefault="00082FC9" w:rsidP="00082FC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</w:rPr>
      </w:pPr>
    </w:p>
    <w:p w:rsidR="00082FC9" w:rsidRDefault="00082FC9" w:rsidP="00147298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     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В рамках реализации «Дорожной карты» Стратегия финансовой грамотности в Российской Федерации до 2023г. и Единого плана просветительско-информационных мероприятий на 2022г., в состоявшемся марте Всероссийская онлайн-олимпиада по финансовой грамотности и предпринимательству для учащихся 1-9 классов. </w:t>
      </w:r>
    </w:p>
    <w:p w:rsidR="00147298" w:rsidRPr="00082FC9" w:rsidRDefault="00082FC9" w:rsidP="00147298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      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>Цель олимпиады – познакомить школьников с базовыми понятиями и принципами финансовой грамотности и повысить интерес к предпринимательству. Решение задач, выявленных на основе закономерностей и приближенных к реальной ситуации жизни, последовательное формирование у студентов компетенций в области управления личными финансами, сопоставление с планированием бюджета, стимулирование развития критического мышления, развивает лидерские качества. Для успешного выполнения заданий не требовались углубленные знания школьной программы, что обладало широкими возможностями, обладающими всеми преимуществами.</w:t>
      </w:r>
    </w:p>
    <w:p w:rsidR="00147298" w:rsidRPr="00082FC9" w:rsidRDefault="00082FC9" w:rsidP="00147298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      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>В олимпиаде приняли участие более 70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>0 учащихся 1-9 классов школ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района. 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>По итогам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олимпиады  дипломы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победителей получили более 40учащихся, сертификат участника более 150</w:t>
      </w:r>
      <w:r w:rsidR="00FB596E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и более 80 учителей получили </w:t>
      </w:r>
      <w:r w:rsidR="00147298" w:rsidRPr="00082FC9">
        <w:rPr>
          <w:rFonts w:ascii="Times New Roman" w:eastAsia="Times New Roman" w:hAnsi="Times New Roman" w:cs="Times New Roman"/>
          <w:color w:val="292929"/>
          <w:sz w:val="24"/>
          <w:szCs w:val="24"/>
        </w:rPr>
        <w:t>благодарственные письма.</w:t>
      </w:r>
    </w:p>
    <w:p w:rsidR="00147298" w:rsidRPr="00082FC9" w:rsidRDefault="00147298" w:rsidP="00147298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147298" w:rsidRDefault="00147298" w:rsidP="00AC31FD">
      <w:pPr>
        <w:shd w:val="clear" w:color="auto" w:fill="FFFFFF"/>
        <w:spacing w:after="0" w:line="375" w:lineRule="atLeas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809875" cy="2114550"/>
            <wp:effectExtent l="19050" t="0" r="9525" b="0"/>
            <wp:docPr id="5" name="Рисунок 5" descr="https://bruo.dagestanschool.ru/images/uo_bruo/Gb1e2ff3b4d043ca135c6e9d3a00853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ruo.dagestanschool.ru/images/uo_bruo/Gb1e2ff3b4d043ca135c6e9d3a008535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09875" cy="2114550"/>
            <wp:effectExtent l="19050" t="0" r="9525" b="0"/>
            <wp:wrapSquare wrapText="bothSides"/>
            <wp:docPr id="1" name="Рисунок 1" descr="https://bruo.dagestanschool.ru/images/uo_bruo/G1f679d4530fdd6f002a02c9417531edd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ruo.dagestanschool.ru/images/uo_bruo/G1f679d4530fdd6f002a02c9417531edd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4DB" w:rsidRDefault="003914DB" w:rsidP="00AC3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2669540</wp:posOffset>
            </wp:positionH>
            <wp:positionV relativeFrom="paragraph">
              <wp:posOffset>175895</wp:posOffset>
            </wp:positionV>
            <wp:extent cx="723900" cy="657225"/>
            <wp:effectExtent l="19050" t="0" r="0" b="0"/>
            <wp:wrapThrough wrapText="bothSides">
              <wp:wrapPolygon edited="0">
                <wp:start x="-568" y="0"/>
                <wp:lineTo x="-568" y="21287"/>
                <wp:lineTo x="21600" y="21287"/>
                <wp:lineTo x="21600" y="0"/>
                <wp:lineTo x="-568" y="0"/>
              </wp:wrapPolygon>
            </wp:wrapThrough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31FD" w:rsidRPr="00AC31FD" w:rsidRDefault="003914DB" w:rsidP="003914D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AC31FD" w:rsidRPr="00FB596E">
        <w:rPr>
          <w:rFonts w:ascii="Times New Roman" w:hAnsi="Times New Roman" w:cs="Times New Roman"/>
          <w:b/>
          <w:sz w:val="24"/>
          <w:szCs w:val="24"/>
        </w:rPr>
        <w:t xml:space="preserve">Методист ИМО                             </w:t>
      </w:r>
      <w:r w:rsidR="00AC31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AC31FD" w:rsidRPr="00FB59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А.Гаджиева</w:t>
      </w:r>
      <w:r w:rsidR="00AC31FD" w:rsidRPr="00FB596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AC31FD" w:rsidRPr="00FB59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C31F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31FD" w:rsidRPr="00AC31FD" w:rsidRDefault="00AC31FD" w:rsidP="00AC31F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2028" w:rsidRPr="00AC31FD" w:rsidRDefault="00472028" w:rsidP="00AC31FD">
      <w:pPr>
        <w:tabs>
          <w:tab w:val="left" w:pos="2415"/>
        </w:tabs>
        <w:rPr>
          <w:rFonts w:ascii="Times New Roman" w:hAnsi="Times New Roman" w:cs="Times New Roman"/>
          <w:sz w:val="24"/>
          <w:szCs w:val="24"/>
        </w:rPr>
      </w:pPr>
    </w:p>
    <w:sectPr w:rsidR="00472028" w:rsidRPr="00AC31FD" w:rsidSect="00FB596E">
      <w:pgSz w:w="11906" w:h="16838"/>
      <w:pgMar w:top="851" w:right="127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7298"/>
    <w:rsid w:val="00082FC9"/>
    <w:rsid w:val="00147298"/>
    <w:rsid w:val="0015758A"/>
    <w:rsid w:val="00282845"/>
    <w:rsid w:val="003914DB"/>
    <w:rsid w:val="00427AE7"/>
    <w:rsid w:val="00472028"/>
    <w:rsid w:val="00A24D48"/>
    <w:rsid w:val="00AC31FD"/>
    <w:rsid w:val="00D94A5B"/>
    <w:rsid w:val="00E509D4"/>
    <w:rsid w:val="00FB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3FDA8EF-9D3F-4836-B9F4-7ADBCFA3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AE7"/>
  </w:style>
  <w:style w:type="paragraph" w:styleId="1">
    <w:name w:val="heading 1"/>
    <w:basedOn w:val="a"/>
    <w:link w:val="10"/>
    <w:uiPriority w:val="9"/>
    <w:qFormat/>
    <w:rsid w:val="001472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2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4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4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2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3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8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9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90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23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3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uo.dagestanschool.ru/images/uo_bruo/NR1f679d4530fdd6f002a02c9417531edd.jpg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Oida</cp:lastModifiedBy>
  <cp:revision>8</cp:revision>
  <dcterms:created xsi:type="dcterms:W3CDTF">2022-08-29T05:57:00Z</dcterms:created>
  <dcterms:modified xsi:type="dcterms:W3CDTF">2022-08-29T10:49:00Z</dcterms:modified>
</cp:coreProperties>
</file>